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CD" w:rsidRPr="00970C5E" w:rsidRDefault="00B574CD" w:rsidP="00B574CD">
      <w:pPr>
        <w:jc w:val="center"/>
        <w:outlineLvl w:val="3"/>
        <w:rPr>
          <w:b/>
          <w:bCs/>
        </w:rPr>
      </w:pPr>
      <w:r w:rsidRPr="00970C5E">
        <w:rPr>
          <w:b/>
          <w:bCs/>
        </w:rPr>
        <w:t>ТЕХНИЧЕСК</w:t>
      </w:r>
      <w:r>
        <w:rPr>
          <w:b/>
          <w:bCs/>
        </w:rPr>
        <w:t>ИЕ ХАРАКТЕРИСТИКИ</w:t>
      </w:r>
    </w:p>
    <w:p w:rsidR="00B574CD" w:rsidRDefault="00B574CD" w:rsidP="00B574CD">
      <w:pPr>
        <w:spacing w:after="0"/>
        <w:rPr>
          <w:rFonts w:ascii="Calibri" w:hAnsi="Calibri"/>
          <w:sz w:val="22"/>
          <w:szCs w:val="22"/>
          <w:lang w:eastAsia="en-US"/>
        </w:rPr>
      </w:pPr>
    </w:p>
    <w:p w:rsidR="00B574CD" w:rsidRPr="0075089E" w:rsidRDefault="00B574CD" w:rsidP="0075089E">
      <w:pPr>
        <w:pStyle w:val="a8"/>
        <w:numPr>
          <w:ilvl w:val="0"/>
          <w:numId w:val="2"/>
        </w:numPr>
        <w:rPr>
          <w:b/>
          <w:bCs/>
        </w:rPr>
      </w:pPr>
      <w:r w:rsidRPr="0075089E">
        <w:rPr>
          <w:b/>
          <w:bCs/>
        </w:rPr>
        <w:t>Наименование и количество поставляемых товаров</w:t>
      </w:r>
    </w:p>
    <w:p w:rsidR="0075089E" w:rsidRPr="0075089E" w:rsidRDefault="0075089E" w:rsidP="0075089E">
      <w:pPr>
        <w:pStyle w:val="a8"/>
        <w:ind w:left="513"/>
        <w:rPr>
          <w:b/>
          <w:bCs/>
        </w:rPr>
      </w:pPr>
      <w:r w:rsidRPr="0075089E">
        <w:rPr>
          <w:b/>
          <w:bCs/>
        </w:rPr>
        <w:t xml:space="preserve">Код </w:t>
      </w:r>
      <w:r>
        <w:rPr>
          <w:b/>
          <w:bCs/>
        </w:rPr>
        <w:t>КТРУ</w:t>
      </w:r>
      <w:r w:rsidRPr="0075089E">
        <w:rPr>
          <w:b/>
          <w:bCs/>
        </w:rPr>
        <w:t xml:space="preserve"> </w:t>
      </w:r>
      <w:r w:rsidRPr="0075089E">
        <w:rPr>
          <w:b/>
          <w:kern w:val="1"/>
          <w:sz w:val="20"/>
          <w:szCs w:val="20"/>
        </w:rPr>
        <w:t>32.50.23.000-00003854</w:t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591"/>
        <w:gridCol w:w="2526"/>
        <w:gridCol w:w="1375"/>
        <w:gridCol w:w="1500"/>
      </w:tblGrid>
      <w:tr w:rsidR="00B574CD" w:rsidRPr="00EB687A" w:rsidTr="00253F8A">
        <w:trPr>
          <w:trHeight w:val="357"/>
        </w:trPr>
        <w:tc>
          <w:tcPr>
            <w:tcW w:w="293" w:type="pct"/>
            <w:vAlign w:val="center"/>
          </w:tcPr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№</w:t>
            </w:r>
          </w:p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п/п</w:t>
            </w:r>
          </w:p>
        </w:tc>
        <w:tc>
          <w:tcPr>
            <w:tcW w:w="1880" w:type="pct"/>
            <w:vAlign w:val="center"/>
          </w:tcPr>
          <w:p w:rsidR="00B574CD" w:rsidRPr="00EB687A" w:rsidRDefault="00B574CD" w:rsidP="00900655">
            <w:pPr>
              <w:widowControl w:val="0"/>
              <w:jc w:val="center"/>
              <w:rPr>
                <w:b/>
                <w:snapToGrid w:val="0"/>
                <w:color w:val="000000"/>
              </w:rPr>
            </w:pPr>
            <w:r w:rsidRPr="00EB687A">
              <w:rPr>
                <w:b/>
                <w:snapToGrid w:val="0"/>
                <w:color w:val="000000"/>
              </w:rPr>
              <w:t>Наименование поставляемого товара</w:t>
            </w:r>
          </w:p>
        </w:tc>
        <w:tc>
          <w:tcPr>
            <w:tcW w:w="1322" w:type="pct"/>
            <w:vAlign w:val="center"/>
          </w:tcPr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исполнения</w:t>
            </w:r>
          </w:p>
        </w:tc>
        <w:tc>
          <w:tcPr>
            <w:tcW w:w="720" w:type="pct"/>
            <w:vAlign w:val="center"/>
          </w:tcPr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Единица измерения</w:t>
            </w:r>
          </w:p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(по ОКЕИ)</w:t>
            </w:r>
          </w:p>
        </w:tc>
        <w:tc>
          <w:tcPr>
            <w:tcW w:w="785" w:type="pct"/>
            <w:vAlign w:val="center"/>
          </w:tcPr>
          <w:p w:rsidR="00B574CD" w:rsidRPr="00EB687A" w:rsidRDefault="00B574CD" w:rsidP="00900655">
            <w:pPr>
              <w:widowControl w:val="0"/>
              <w:autoSpaceDE w:val="0"/>
              <w:autoSpaceDN w:val="0"/>
              <w:adjustRightInd w:val="0"/>
              <w:ind w:left="-88" w:firstLine="88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Количество</w:t>
            </w:r>
          </w:p>
        </w:tc>
      </w:tr>
      <w:tr w:rsidR="00B574CD" w:rsidRPr="00EB687A" w:rsidTr="00253F8A">
        <w:trPr>
          <w:trHeight w:val="273"/>
        </w:trPr>
        <w:tc>
          <w:tcPr>
            <w:tcW w:w="293" w:type="pct"/>
            <w:vAlign w:val="center"/>
          </w:tcPr>
          <w:p w:rsidR="00B574CD" w:rsidRPr="008A51FF" w:rsidRDefault="00B574CD" w:rsidP="009006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bookmarkStart w:id="0" w:name="_GoBack"/>
            <w:bookmarkEnd w:id="0"/>
            <w:r w:rsidRPr="008A51FF">
              <w:rPr>
                <w:bCs/>
              </w:rPr>
              <w:t>1.</w:t>
            </w:r>
          </w:p>
        </w:tc>
        <w:tc>
          <w:tcPr>
            <w:tcW w:w="1880" w:type="pct"/>
            <w:vAlign w:val="center"/>
          </w:tcPr>
          <w:p w:rsidR="00B574CD" w:rsidRPr="008A51FF" w:rsidRDefault="00B574CD" w:rsidP="00900655">
            <w:pPr>
              <w:ind w:left="42" w:hanging="100"/>
              <w:jc w:val="center"/>
            </w:pPr>
            <w:r w:rsidRPr="0088230F">
              <w:t xml:space="preserve">Фиксаторы блокируемые интрамедуллярные </w:t>
            </w:r>
            <w:proofErr w:type="spellStart"/>
            <w:r w:rsidRPr="0088230F">
              <w:rPr>
                <w:lang w:val="en-US"/>
              </w:rPr>
              <w:t>SintelKom</w:t>
            </w:r>
            <w:proofErr w:type="spellEnd"/>
            <w:r>
              <w:t>.</w:t>
            </w:r>
          </w:p>
        </w:tc>
        <w:tc>
          <w:tcPr>
            <w:tcW w:w="1322" w:type="pct"/>
            <w:vAlign w:val="center"/>
          </w:tcPr>
          <w:p w:rsidR="00B574CD" w:rsidRPr="008A51FF" w:rsidRDefault="00253F8A" w:rsidP="00900655">
            <w:pPr>
              <w:jc w:val="center"/>
            </w:pPr>
            <w:r w:rsidRPr="00253F8A">
              <w:t>Фиксаторы цилиндрические и  конические</w:t>
            </w:r>
          </w:p>
        </w:tc>
        <w:tc>
          <w:tcPr>
            <w:tcW w:w="720" w:type="pct"/>
            <w:vAlign w:val="center"/>
          </w:tcPr>
          <w:p w:rsidR="00B574CD" w:rsidRPr="008A51FF" w:rsidRDefault="00B574CD" w:rsidP="00900655">
            <w:pPr>
              <w:jc w:val="center"/>
            </w:pPr>
            <w:r w:rsidRPr="008A51FF">
              <w:t>шт.</w:t>
            </w:r>
          </w:p>
        </w:tc>
        <w:tc>
          <w:tcPr>
            <w:tcW w:w="785" w:type="pct"/>
            <w:vAlign w:val="center"/>
          </w:tcPr>
          <w:p w:rsidR="00B574CD" w:rsidRPr="008A51FF" w:rsidRDefault="00B574CD" w:rsidP="00900655">
            <w:pPr>
              <w:jc w:val="center"/>
            </w:pPr>
          </w:p>
        </w:tc>
      </w:tr>
    </w:tbl>
    <w:p w:rsidR="00B574CD" w:rsidRDefault="00B574CD" w:rsidP="00B574CD">
      <w:pPr>
        <w:snapToGrid w:val="0"/>
        <w:rPr>
          <w:b/>
          <w:bCs/>
        </w:rPr>
      </w:pPr>
    </w:p>
    <w:p w:rsidR="00B574CD" w:rsidRPr="005D00BF" w:rsidRDefault="00B574CD" w:rsidP="00B574CD">
      <w:pPr>
        <w:snapToGrid w:val="0"/>
        <w:rPr>
          <w:b/>
          <w:bCs/>
        </w:rPr>
      </w:pPr>
      <w:r w:rsidRPr="005D00BF">
        <w:rPr>
          <w:b/>
          <w:bCs/>
        </w:rPr>
        <w:t>2. Общие требования к товару, требования к его качеству, потребительским свойствам.</w:t>
      </w:r>
    </w:p>
    <w:tbl>
      <w:tblPr>
        <w:tblW w:w="5072" w:type="pct"/>
        <w:tblLook w:val="0000" w:firstRow="0" w:lastRow="0" w:firstColumn="0" w:lastColumn="0" w:noHBand="0" w:noVBand="0"/>
      </w:tblPr>
      <w:tblGrid>
        <w:gridCol w:w="561"/>
        <w:gridCol w:w="2768"/>
        <w:gridCol w:w="6151"/>
      </w:tblGrid>
      <w:tr w:rsidR="00B574CD" w:rsidRPr="00961588" w:rsidTr="00900655">
        <w:trPr>
          <w:trHeight w:val="20"/>
          <w:tblHeader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№ п/п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Наименование показателей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Требуемое значение</w:t>
            </w:r>
          </w:p>
          <w:p w:rsidR="00B574CD" w:rsidRPr="00961588" w:rsidRDefault="00B574CD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(диапазон значений) показателей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Назначение: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pacing w:after="0"/>
            </w:pPr>
            <w:r w:rsidRPr="00961588">
              <w:t>Изделие предназначено для проведения интрамедуллярного блокируемого остеосинтеза при лечении травм и заболеваний верхних и нижних конечностей.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Материал: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pacing w:after="0"/>
            </w:pPr>
            <w:r w:rsidRPr="00961588">
              <w:rPr>
                <w:bCs/>
                <w:iCs/>
              </w:rPr>
              <w:t>Титановый сплав</w:t>
            </w:r>
            <w:r w:rsidRPr="00961588">
              <w:t xml:space="preserve"> </w:t>
            </w:r>
            <w:proofErr w:type="spellStart"/>
            <w:r w:rsidRPr="00961588">
              <w:rPr>
                <w:rFonts w:eastAsia="MS Mincho"/>
                <w:color w:val="000000"/>
                <w:lang w:val="en-US"/>
              </w:rPr>
              <w:t>Ti</w:t>
            </w:r>
            <w:proofErr w:type="spellEnd"/>
            <w:r w:rsidRPr="00961588">
              <w:rPr>
                <w:rFonts w:eastAsia="MS Mincho"/>
                <w:color w:val="000000"/>
              </w:rPr>
              <w:t>6</w:t>
            </w:r>
            <w:r w:rsidRPr="00961588">
              <w:rPr>
                <w:rFonts w:eastAsia="MS Mincho"/>
                <w:color w:val="000000"/>
                <w:lang w:val="en-US"/>
              </w:rPr>
              <w:t>Al</w:t>
            </w:r>
            <w:r w:rsidRPr="00961588">
              <w:rPr>
                <w:rFonts w:eastAsia="MS Mincho"/>
                <w:color w:val="000000"/>
              </w:rPr>
              <w:t>4</w:t>
            </w:r>
            <w:r w:rsidRPr="00961588">
              <w:rPr>
                <w:rFonts w:eastAsia="MS Mincho"/>
                <w:color w:val="000000"/>
                <w:lang w:val="en-US"/>
              </w:rPr>
              <w:t>V</w:t>
            </w:r>
            <w:r w:rsidRPr="00961588">
              <w:rPr>
                <w:rFonts w:eastAsia="MS Mincho"/>
                <w:color w:val="000000"/>
              </w:rPr>
              <w:t xml:space="preserve"> по ГОСТ Р ИСО 5832-3-2014</w:t>
            </w:r>
            <w:r w:rsidRPr="00961588">
              <w:t xml:space="preserve">. С оксидным или </w:t>
            </w:r>
            <w:r w:rsidRPr="00961588">
              <w:rPr>
                <w:kern w:val="1"/>
              </w:rPr>
              <w:t xml:space="preserve">с </w:t>
            </w:r>
            <w:proofErr w:type="spellStart"/>
            <w:r w:rsidRPr="00961588">
              <w:rPr>
                <w:kern w:val="1"/>
              </w:rPr>
              <w:t>кальцийфосфатным</w:t>
            </w:r>
            <w:proofErr w:type="spellEnd"/>
            <w:r w:rsidRPr="00961588">
              <w:rPr>
                <w:kern w:val="1"/>
              </w:rPr>
              <w:t xml:space="preserve"> покрытием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Метод фиксации: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Default="00B574CD" w:rsidP="00900655">
            <w:pPr>
              <w:spacing w:after="0"/>
            </w:pPr>
            <w:r>
              <w:t>Интрамедуллярный; за счет упруго-эластичных свойств Фиксатора спиралевидными витками спицы, которые стабилизируются в просвете костномозгового канала.</w:t>
            </w:r>
          </w:p>
          <w:p w:rsidR="00B574CD" w:rsidRPr="00961588" w:rsidRDefault="00B574CD" w:rsidP="00900655">
            <w:pPr>
              <w:spacing w:after="0"/>
              <w:rPr>
                <w:bCs/>
                <w:iCs/>
              </w:rPr>
            </w:pPr>
            <w:r>
              <w:t>Вторичная фиксация в кости возможна за счет шероховатой поверхности покрытия Фиксатора и стабилизации противоположной концевой части Фиксатора на диафизе кости.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Шероховатость поверхности: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DF124D" w:rsidRDefault="00B574CD" w:rsidP="00900655">
            <w:pPr>
              <w:spacing w:after="0"/>
              <w:rPr>
                <w:bCs/>
                <w:iCs/>
              </w:rPr>
            </w:pPr>
            <w:r>
              <w:rPr>
                <w:lang w:val="en-US"/>
              </w:rPr>
              <w:t>Ra</w:t>
            </w:r>
            <w:r>
              <w:t>, мкм: не более 2,5 (до нанесения покрытия)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Особенности конструкции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253F8A">
            <w:pPr>
              <w:spacing w:after="0"/>
              <w:rPr>
                <w:bCs/>
                <w:iCs/>
                <w:color w:val="FF0000"/>
              </w:rPr>
            </w:pPr>
            <w:r w:rsidRPr="00961588">
              <w:t>Фиксатор представля</w:t>
            </w:r>
            <w:r>
              <w:t>е</w:t>
            </w:r>
            <w:r w:rsidRPr="00961588">
              <w:t>т собой цилиндрическую</w:t>
            </w:r>
            <w:r w:rsidR="00253F8A">
              <w:t xml:space="preserve"> или коническую </w:t>
            </w:r>
            <w:r w:rsidRPr="00961588">
              <w:t>спиралевидную спицу. Витки спирали параллельны друг другу</w:t>
            </w:r>
            <w:r>
              <w:t xml:space="preserve">. </w:t>
            </w:r>
            <w:r w:rsidRPr="00961588">
              <w:t>Угол наклона витков спирали должен исключить технические сложности при введении конструкции через перфорационное отверстие кортикального слоя диафиза. Дистальный виток спирали должен быть выполнен с заостренной концевой частью, позволяющей легко проникнуть в губчатую головку кости.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Размеры изделия: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Default="00B574CD" w:rsidP="00900655">
            <w:pPr>
              <w:spacing w:after="0"/>
              <w:rPr>
                <w:bCs/>
                <w:iCs/>
              </w:rPr>
            </w:pPr>
            <w:r>
              <w:rPr>
                <w:bCs/>
                <w:iCs/>
              </w:rPr>
              <w:t>1) Диаметр спицы, мм:</w:t>
            </w:r>
          </w:p>
          <w:p w:rsidR="004E427D" w:rsidRDefault="004E427D" w:rsidP="00900655">
            <w:pPr>
              <w:spacing w:after="0"/>
            </w:pPr>
            <w:r>
              <w:t>– 2,0 </w:t>
            </w:r>
            <w:r w:rsidRPr="00961588">
              <w:t>±</w:t>
            </w:r>
            <w:r>
              <w:t xml:space="preserve"> 0,2 (для </w:t>
            </w:r>
            <w:r w:rsidR="00253F8A">
              <w:t>фиксатора диаметром</w:t>
            </w:r>
            <w:r>
              <w:t xml:space="preserve"> 8 мм);</w:t>
            </w:r>
          </w:p>
          <w:p w:rsidR="00B574CD" w:rsidRDefault="00B574CD" w:rsidP="00900655">
            <w:pPr>
              <w:spacing w:after="0"/>
            </w:pPr>
            <w:r>
              <w:t>– 2,5 </w:t>
            </w:r>
            <w:r w:rsidRPr="00961588">
              <w:t>±</w:t>
            </w:r>
            <w:r>
              <w:t xml:space="preserve"> 0,2 (для фиксатора диаметром 10 мм).</w:t>
            </w:r>
          </w:p>
          <w:p w:rsidR="00253F8A" w:rsidRPr="00253F8A" w:rsidRDefault="00253F8A" w:rsidP="00253F8A">
            <w:pPr>
              <w:spacing w:after="0"/>
            </w:pPr>
            <w:r w:rsidRPr="00253F8A">
              <w:t>– 2,0 ± 0,2 (для фиксатора диаметром 12 мм);</w:t>
            </w:r>
          </w:p>
          <w:p w:rsidR="00B574CD" w:rsidRDefault="00B574CD" w:rsidP="00900655">
            <w:pPr>
              <w:spacing w:after="0"/>
            </w:pPr>
            <w:r>
              <w:t xml:space="preserve">2) </w:t>
            </w:r>
            <w:r w:rsidRPr="00961588">
              <w:t>Внешний диаметр</w:t>
            </w:r>
            <w:r>
              <w:t>, мм:</w:t>
            </w:r>
          </w:p>
          <w:p w:rsidR="00B574CD" w:rsidRDefault="00B574CD" w:rsidP="00900655">
            <w:pPr>
              <w:spacing w:after="0"/>
            </w:pPr>
            <w:r>
              <w:t>– </w:t>
            </w:r>
            <w:r w:rsidRPr="00961588">
              <w:t>8 ± 0,3</w:t>
            </w:r>
            <w:r>
              <w:t>;</w:t>
            </w:r>
          </w:p>
          <w:p w:rsidR="00B574CD" w:rsidRDefault="00B574CD" w:rsidP="00900655">
            <w:pPr>
              <w:spacing w:after="0"/>
            </w:pPr>
            <w:r>
              <w:t>–</w:t>
            </w:r>
            <w:r w:rsidR="00253F8A">
              <w:t xml:space="preserve"> </w:t>
            </w:r>
            <w:r w:rsidRPr="00961588">
              <w:t>10</w:t>
            </w:r>
            <w:r>
              <w:t> </w:t>
            </w:r>
            <w:r w:rsidRPr="00961588">
              <w:t>±</w:t>
            </w:r>
            <w:r>
              <w:t> </w:t>
            </w:r>
            <w:r w:rsidRPr="00961588">
              <w:t>0,3</w:t>
            </w:r>
            <w:r>
              <w:t>;</w:t>
            </w:r>
          </w:p>
          <w:p w:rsidR="00253F8A" w:rsidRPr="00253F8A" w:rsidRDefault="00253F8A" w:rsidP="00253F8A">
            <w:pPr>
              <w:spacing w:after="0"/>
            </w:pPr>
            <w:r w:rsidRPr="00253F8A">
              <w:t>– 12 ± 0,3;</w:t>
            </w:r>
          </w:p>
          <w:p w:rsidR="00B574CD" w:rsidRPr="00961588" w:rsidRDefault="00B574CD" w:rsidP="00900655">
            <w:pPr>
              <w:spacing w:after="0"/>
              <w:rPr>
                <w:bCs/>
                <w:iCs/>
              </w:rPr>
            </w:pPr>
            <w:r>
              <w:t>4) Д</w:t>
            </w:r>
            <w:r w:rsidRPr="00961588">
              <w:t>лина изделия</w:t>
            </w:r>
            <w:r>
              <w:t xml:space="preserve">, мм: </w:t>
            </w:r>
            <w:r w:rsidRPr="00961588">
              <w:t>170 ± 1.0</w:t>
            </w:r>
            <w:r>
              <w:t>.</w:t>
            </w:r>
            <w:r w:rsidRPr="00961588">
              <w:t xml:space="preserve"> 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>
              <w:t>Тип покрытия: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Default="00B574CD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 xml:space="preserve">На всю поверхность изделия может быть нанесено </w:t>
            </w:r>
            <w:proofErr w:type="spellStart"/>
            <w:r>
              <w:rPr>
                <w:kern w:val="1"/>
              </w:rPr>
              <w:t>кальцийфосфатное</w:t>
            </w:r>
            <w:proofErr w:type="spellEnd"/>
            <w:r>
              <w:rPr>
                <w:kern w:val="1"/>
              </w:rPr>
              <w:t xml:space="preserve"> или оксидное покрытие.</w:t>
            </w:r>
          </w:p>
          <w:p w:rsidR="00B574CD" w:rsidRPr="002F1A4D" w:rsidRDefault="00B574CD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>Толщина покрытия, мкм: не более 20</w:t>
            </w:r>
          </w:p>
        </w:tc>
      </w:tr>
      <w:tr w:rsidR="00B574CD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rPr>
                <w:bCs/>
              </w:rPr>
              <w:t>Стерильность и упаковка: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pacing w:after="0"/>
            </w:pPr>
            <w:r w:rsidRPr="00961588">
              <w:t xml:space="preserve">Изделие поставляется нестерильным, в индивидуальной упаковке. </w:t>
            </w:r>
          </w:p>
        </w:tc>
      </w:tr>
      <w:tr w:rsidR="00B574CD" w:rsidRPr="00961588" w:rsidTr="00900655">
        <w:trPr>
          <w:trHeight w:val="346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B574CD">
            <w:pPr>
              <w:numPr>
                <w:ilvl w:val="0"/>
                <w:numId w:val="1"/>
              </w:numPr>
              <w:snapToGrid w:val="0"/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Pr="00961588" w:rsidRDefault="00B574CD" w:rsidP="00900655">
            <w:pPr>
              <w:snapToGrid w:val="0"/>
              <w:spacing w:after="0"/>
            </w:pPr>
            <w:r w:rsidRPr="00961588">
              <w:t>Комплект технической и разрешительной документации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4CD" w:rsidRDefault="00B574CD" w:rsidP="00900655">
            <w:pPr>
              <w:spacing w:after="0"/>
            </w:pPr>
            <w:r w:rsidRPr="00961588">
              <w:t>– инструкция по применению;</w:t>
            </w:r>
          </w:p>
          <w:p w:rsidR="003964D7" w:rsidRPr="00961588" w:rsidRDefault="003964D7" w:rsidP="003964D7">
            <w:pPr>
              <w:spacing w:after="0"/>
            </w:pPr>
            <w:r w:rsidRPr="00961588">
              <w:t>–</w:t>
            </w:r>
            <w:r>
              <w:t xml:space="preserve"> </w:t>
            </w:r>
            <w:proofErr w:type="spellStart"/>
            <w:r>
              <w:t>стикер</w:t>
            </w:r>
            <w:proofErr w:type="spellEnd"/>
            <w:r>
              <w:t xml:space="preserve"> 4 шт.</w:t>
            </w:r>
          </w:p>
          <w:p w:rsidR="00B574CD" w:rsidRPr="00961588" w:rsidRDefault="00B574CD" w:rsidP="00900655">
            <w:pPr>
              <w:spacing w:after="0"/>
            </w:pPr>
          </w:p>
        </w:tc>
      </w:tr>
    </w:tbl>
    <w:p w:rsidR="00F301AE" w:rsidRDefault="00F301AE"/>
    <w:sectPr w:rsidR="00F30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2C88"/>
    <w:multiLevelType w:val="hybridMultilevel"/>
    <w:tmpl w:val="6FEC2D34"/>
    <w:lvl w:ilvl="0" w:tplc="40EC1552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 w15:restartNumberingAfterBreak="0">
    <w:nsid w:val="1E515047"/>
    <w:multiLevelType w:val="hybridMultilevel"/>
    <w:tmpl w:val="C666E7DE"/>
    <w:lvl w:ilvl="0" w:tplc="D1A6770E">
      <w:start w:val="1"/>
      <w:numFmt w:val="decimal"/>
      <w:lvlText w:val="%1)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CD"/>
    <w:rsid w:val="00054F78"/>
    <w:rsid w:val="001654ED"/>
    <w:rsid w:val="00253F8A"/>
    <w:rsid w:val="003964D7"/>
    <w:rsid w:val="004E427D"/>
    <w:rsid w:val="00533D67"/>
    <w:rsid w:val="0075089E"/>
    <w:rsid w:val="007B6E20"/>
    <w:rsid w:val="00B574CD"/>
    <w:rsid w:val="00F3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50CB"/>
  <w15:chartTrackingRefBased/>
  <w15:docId w15:val="{8E1C358D-95F7-4480-978B-F8B49CF94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4C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574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574C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5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74C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74C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50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Кущнецова</dc:creator>
  <cp:keywords/>
  <dc:description/>
  <cp:lastModifiedBy>Наприенко Евгений</cp:lastModifiedBy>
  <cp:revision>2</cp:revision>
  <cp:lastPrinted>2021-11-03T05:15:00Z</cp:lastPrinted>
  <dcterms:created xsi:type="dcterms:W3CDTF">2022-11-07T10:16:00Z</dcterms:created>
  <dcterms:modified xsi:type="dcterms:W3CDTF">2022-11-07T10:16:00Z</dcterms:modified>
</cp:coreProperties>
</file>